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42AA5" w:rsidRDefault="00B42AA5" w:rsidP="00C7071D">
      <w:pPr>
        <w:ind w:firstLine="720"/>
      </w:pPr>
      <w:r>
        <w:t>Mastitis.  It is the most common infectious disease of dairy cattle.  Cost to a farmer due to lost milk production</w:t>
      </w:r>
      <w:r w:rsidR="00AF3F15">
        <w:t xml:space="preserve"> alone is staggering.  Not to mention money spent on treatment and discarded treated milk.  Farmers rightly do everything they can to prevent</w:t>
      </w:r>
      <w:r>
        <w:t xml:space="preserve"> </w:t>
      </w:r>
      <w:r w:rsidR="00AF3F15">
        <w:t>new cases of mastitis.  But a complete eradication of all mastitis is just not possible.</w:t>
      </w:r>
      <w:r>
        <w:t xml:space="preserve"> </w:t>
      </w:r>
      <w:r w:rsidR="00AF3F15">
        <w:t xml:space="preserve">  A single treatment protocol for all mastitis, or a treatment decision based solely on the visible character of abnormal milk, often results in discouraging treatment success rates.</w:t>
      </w:r>
    </w:p>
    <w:p w:rsidR="00EF7D75" w:rsidRDefault="00EF7D75" w:rsidP="00C7071D">
      <w:pPr>
        <w:ind w:firstLine="720"/>
      </w:pPr>
      <w:r>
        <w:t>If we could know more about the cause of an individual cow’s mastitis</w:t>
      </w:r>
      <w:r w:rsidR="008243F7">
        <w:t>, we could achieve higher treatment success</w:t>
      </w:r>
      <w:r w:rsidR="00EB06B7">
        <w:t xml:space="preserve"> rates;</w:t>
      </w:r>
      <w:r w:rsidR="008243F7">
        <w:t xml:space="preserve"> avoid wasteful</w:t>
      </w:r>
      <w:r w:rsidR="00EB06B7">
        <w:t>, expensive,</w:t>
      </w:r>
      <w:r w:rsidR="008243F7">
        <w:t xml:space="preserve"> ineffective treatments</w:t>
      </w:r>
      <w:r w:rsidR="00EB06B7">
        <w:t>; discard less milk;</w:t>
      </w:r>
      <w:r w:rsidR="008243F7">
        <w:t xml:space="preserve"> and target our mastitis prevention strategies to greater effect.</w:t>
      </w:r>
    </w:p>
    <w:p w:rsidR="00B42AA5" w:rsidRDefault="00B42AA5" w:rsidP="00510964"/>
    <w:p w:rsidR="00463027" w:rsidRDefault="008243F7" w:rsidP="008E3E04">
      <w:pPr>
        <w:jc w:val="center"/>
        <w:rPr>
          <w:sz w:val="28"/>
          <w:szCs w:val="28"/>
        </w:rPr>
      </w:pPr>
      <w:r w:rsidRPr="00C7071D">
        <w:rPr>
          <w:sz w:val="28"/>
          <w:szCs w:val="28"/>
        </w:rPr>
        <w:t>With this in mind w</w:t>
      </w:r>
      <w:r w:rsidR="00B42AA5" w:rsidRPr="00C7071D">
        <w:rPr>
          <w:sz w:val="28"/>
          <w:szCs w:val="28"/>
        </w:rPr>
        <w:t xml:space="preserve">e are pleased to announce that </w:t>
      </w:r>
    </w:p>
    <w:p w:rsidR="00562F75" w:rsidRPr="00C7071D" w:rsidRDefault="00B42AA5" w:rsidP="008E3E04">
      <w:pPr>
        <w:jc w:val="center"/>
        <w:rPr>
          <w:b/>
          <w:sz w:val="28"/>
          <w:szCs w:val="28"/>
        </w:rPr>
      </w:pPr>
      <w:bookmarkStart w:id="0" w:name="_GoBack"/>
      <w:r w:rsidRPr="00C7071D">
        <w:rPr>
          <w:b/>
          <w:sz w:val="28"/>
          <w:szCs w:val="28"/>
        </w:rPr>
        <w:t xml:space="preserve">Homestead Large Animal has started a </w:t>
      </w:r>
      <w:r w:rsidRPr="00463027">
        <w:rPr>
          <w:b/>
          <w:sz w:val="28"/>
          <w:szCs w:val="28"/>
        </w:rPr>
        <w:t>milk lab!</w:t>
      </w:r>
    </w:p>
    <w:p w:rsidR="008243F7" w:rsidRDefault="008243F7" w:rsidP="00510964"/>
    <w:p w:rsidR="006D2E1E" w:rsidRDefault="008243F7" w:rsidP="00C7071D">
      <w:pPr>
        <w:ind w:firstLine="720"/>
      </w:pPr>
      <w:r>
        <w:t>Given a cleanly-taken milk sample, we now have the ability to determine the cause of ma</w:t>
      </w:r>
      <w:r w:rsidR="00EB06B7">
        <w:t xml:space="preserve">stitis right here in the office, and have </w:t>
      </w:r>
      <w:r w:rsidR="006D2E1E" w:rsidRPr="00C7071D">
        <w:rPr>
          <w:b/>
          <w:i/>
        </w:rPr>
        <w:t>actionable</w:t>
      </w:r>
      <w:r w:rsidR="00EB06B7" w:rsidRPr="00C7071D">
        <w:rPr>
          <w:b/>
          <w:i/>
        </w:rPr>
        <w:t xml:space="preserve"> results within just one day</w:t>
      </w:r>
      <w:r w:rsidR="00EB06B7">
        <w:t>!</w:t>
      </w:r>
    </w:p>
    <w:bookmarkEnd w:id="0"/>
    <w:p w:rsidR="00267F71" w:rsidRDefault="00267F71" w:rsidP="00510964"/>
    <w:p w:rsidR="00267F71" w:rsidRDefault="00267F71" w:rsidP="00510964">
      <w:r>
        <w:t>How can you best use this new service?</w:t>
      </w:r>
    </w:p>
    <w:p w:rsidR="00267F71" w:rsidRDefault="00267F71" w:rsidP="00267F71">
      <w:pPr>
        <w:pStyle w:val="ListParagraph"/>
        <w:numPr>
          <w:ilvl w:val="0"/>
          <w:numId w:val="1"/>
        </w:numPr>
      </w:pPr>
      <w:r>
        <w:t>Familiarize yourself with the proper way to take a clean milk sample, detailed instructions are included.  Pick up sample vials, or ask for some at your next herd check.</w:t>
      </w:r>
    </w:p>
    <w:p w:rsidR="00267F71" w:rsidRDefault="00267F71" w:rsidP="00267F71">
      <w:pPr>
        <w:pStyle w:val="ListParagraph"/>
        <w:numPr>
          <w:ilvl w:val="0"/>
          <w:numId w:val="1"/>
        </w:numPr>
      </w:pPr>
      <w:r>
        <w:t>Identify all the cows in your herd with abnormal milk – from tiny flakes to water and cheese</w:t>
      </w:r>
    </w:p>
    <w:p w:rsidR="00267F71" w:rsidRDefault="00267F71" w:rsidP="00267F71">
      <w:pPr>
        <w:pStyle w:val="ListParagraph"/>
        <w:numPr>
          <w:ilvl w:val="0"/>
          <w:numId w:val="1"/>
        </w:numPr>
      </w:pPr>
      <w:r>
        <w:t xml:space="preserve">Collect a clean sample, labeling the vial clearly with the cow </w:t>
      </w:r>
      <w:r w:rsidR="00407467">
        <w:t>ID</w:t>
      </w:r>
      <w:r>
        <w:t xml:space="preserve"> and which quarter was sampled.</w:t>
      </w:r>
    </w:p>
    <w:p w:rsidR="00267F71" w:rsidRDefault="00267F71" w:rsidP="00267F71">
      <w:pPr>
        <w:pStyle w:val="ListParagraph"/>
        <w:numPr>
          <w:ilvl w:val="0"/>
          <w:numId w:val="1"/>
        </w:numPr>
      </w:pPr>
      <w:r>
        <w:t>Call the office and we will have the nearest vet come by to pick up your sample(s).</w:t>
      </w:r>
    </w:p>
    <w:p w:rsidR="00407467" w:rsidRDefault="00407467" w:rsidP="00267F71">
      <w:pPr>
        <w:pStyle w:val="ListParagraph"/>
        <w:numPr>
          <w:ilvl w:val="0"/>
          <w:numId w:val="1"/>
        </w:numPr>
      </w:pPr>
      <w:r>
        <w:t>Within one day, you will receive preliminary results by phone along with an individualized treatment recommendation.</w:t>
      </w:r>
    </w:p>
    <w:p w:rsidR="00407467" w:rsidRPr="008E3E04" w:rsidRDefault="00407467" w:rsidP="00C7071D">
      <w:pPr>
        <w:ind w:firstLine="360"/>
        <w:rPr>
          <w:sz w:val="20"/>
        </w:rPr>
      </w:pPr>
      <w:r w:rsidRPr="008E3E04">
        <w:rPr>
          <w:sz w:val="20"/>
        </w:rPr>
        <w:t xml:space="preserve">If you would rather have our professional staff collect the milk sample(s), we are happy to accommodate you.  </w:t>
      </w:r>
      <w:r w:rsidR="00463027">
        <w:rPr>
          <w:sz w:val="20"/>
        </w:rPr>
        <w:t xml:space="preserve">It is important to collect a sample before beginning treatment with antibiotics.  </w:t>
      </w:r>
      <w:r w:rsidRPr="008E3E04">
        <w:rPr>
          <w:sz w:val="20"/>
        </w:rPr>
        <w:t>Feel free to drop off your sample(s) at the office if you are nearby.  If you detect mastitis on a Saturday or Sunday then consider collecting a sample and freezing it so that we can pick it up on Monday and begin a culture.</w:t>
      </w:r>
      <w:r w:rsidR="0081342F">
        <w:rPr>
          <w:sz w:val="20"/>
        </w:rPr>
        <w:t xml:space="preserve"> </w:t>
      </w:r>
    </w:p>
    <w:p w:rsidR="00C7071D" w:rsidRDefault="00C7071D" w:rsidP="00407467"/>
    <w:p w:rsidR="00463027" w:rsidRDefault="00463027" w:rsidP="00C7071D">
      <w:pPr>
        <w:ind w:firstLine="36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E8F55E6" wp14:editId="2BDF1AB8">
            <wp:simplePos x="0" y="0"/>
            <wp:positionH relativeFrom="column">
              <wp:posOffset>4448175</wp:posOffset>
            </wp:positionH>
            <wp:positionV relativeFrom="paragraph">
              <wp:posOffset>425450</wp:posOffset>
            </wp:positionV>
            <wp:extent cx="2190750" cy="145732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5439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751" t="23077" r="32445" b="38958"/>
                    <a:stretch/>
                  </pic:blipFill>
                  <pic:spPr bwMode="auto">
                    <a:xfrm>
                      <a:off x="0" y="0"/>
                      <a:ext cx="2190750" cy="1457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C7071D">
        <w:t xml:space="preserve">You may be interested to know that we have hired a veterinary technician, Dana </w:t>
      </w:r>
      <w:proofErr w:type="spellStart"/>
      <w:r w:rsidR="00C7071D">
        <w:t>Ursu</w:t>
      </w:r>
      <w:proofErr w:type="spellEnd"/>
      <w:r w:rsidR="00C7071D">
        <w:t xml:space="preserve">, who will be helping to keep our milk lab running, and she will also be available to perform other services on your farm during routine herd check.  Dehorning, </w:t>
      </w:r>
      <w:proofErr w:type="spellStart"/>
      <w:r w:rsidR="00C7071D">
        <w:t>Johnes</w:t>
      </w:r>
      <w:proofErr w:type="spellEnd"/>
      <w:r w:rsidR="00C7071D">
        <w:t xml:space="preserve"> sample collection, calf health monitoring, and fresh cow nutritional status monitoring, are some of the services she is able to perform.</w:t>
      </w:r>
      <w:r w:rsidRPr="00463027">
        <w:rPr>
          <w:noProof/>
        </w:rPr>
        <w:t xml:space="preserve"> </w:t>
      </w:r>
    </w:p>
    <w:p w:rsidR="008E3E04" w:rsidRDefault="008E3E04" w:rsidP="00C7071D">
      <w:pPr>
        <w:ind w:firstLine="360"/>
      </w:pPr>
    </w:p>
    <w:p w:rsidR="007B1B74" w:rsidRPr="00510964" w:rsidRDefault="007B1B74" w:rsidP="0081342F">
      <w:pPr>
        <w:widowControl/>
        <w:spacing w:after="160" w:line="259" w:lineRule="auto"/>
        <w:contextualSpacing w:val="0"/>
      </w:pPr>
    </w:p>
    <w:sectPr w:rsidR="007B1B74" w:rsidRPr="00510964" w:rsidSect="00C7071D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6301" w:rsidRDefault="00126301">
      <w:pPr>
        <w:spacing w:after="0" w:line="240" w:lineRule="auto"/>
      </w:pPr>
      <w:r>
        <w:separator/>
      </w:r>
    </w:p>
  </w:endnote>
  <w:endnote w:type="continuationSeparator" w:id="0">
    <w:p w:rsidR="00126301" w:rsidRDefault="00126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21AF" w:rsidRDefault="00E621AF">
    <w:pPr>
      <w:tabs>
        <w:tab w:val="center" w:pos="4680"/>
        <w:tab w:val="right" w:pos="9360"/>
      </w:tabs>
      <w:spacing w:after="0" w:line="240" w:lineRule="auto"/>
      <w:contextualSpacing w:val="0"/>
      <w:jc w:val="center"/>
    </w:pPr>
    <w:r>
      <w:rPr>
        <w:rFonts w:ascii="Goudy Old Style" w:eastAsia="Goudy Old Style" w:hAnsi="Goudy Old Style" w:cs="Goudy Old Style"/>
        <w:sz w:val="24"/>
      </w:rPr>
      <w:t>40 York St, suite 1, Auburn, NY 13021 P 315.282.7487 F 315.282.7688</w:t>
    </w:r>
  </w:p>
  <w:p w:rsidR="00E621AF" w:rsidRDefault="00E621AF">
    <w:pPr>
      <w:tabs>
        <w:tab w:val="center" w:pos="4680"/>
        <w:tab w:val="right" w:pos="9360"/>
      </w:tabs>
      <w:spacing w:after="0" w:line="240" w:lineRule="auto"/>
      <w:contextualSpacing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6301" w:rsidRDefault="00126301">
      <w:pPr>
        <w:spacing w:after="0" w:line="240" w:lineRule="auto"/>
      </w:pPr>
      <w:r>
        <w:separator/>
      </w:r>
    </w:p>
  </w:footnote>
  <w:footnote w:type="continuationSeparator" w:id="0">
    <w:p w:rsidR="00126301" w:rsidRDefault="001263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21AF" w:rsidRDefault="00E621AF" w:rsidP="00562F75">
    <w:pPr>
      <w:tabs>
        <w:tab w:val="center" w:pos="4680"/>
        <w:tab w:val="right" w:pos="9360"/>
      </w:tabs>
      <w:spacing w:after="0" w:line="240" w:lineRule="auto"/>
      <w:contextualSpacing w:val="0"/>
      <w:jc w:val="center"/>
    </w:pPr>
    <w:bookmarkStart w:id="1" w:name="h.os4s51reuroz" w:colFirst="0" w:colLast="0"/>
    <w:bookmarkEnd w:id="1"/>
    <w:r>
      <w:rPr>
        <w:noProof/>
      </w:rPr>
      <w:drawing>
        <wp:inline distT="19050" distB="19050" distL="19050" distR="19050">
          <wp:extent cx="1972631" cy="1221584"/>
          <wp:effectExtent l="0" t="0" r="0" b="0"/>
          <wp:docPr id="3" name="image00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0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72631" cy="122158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A34736"/>
    <w:multiLevelType w:val="hybridMultilevel"/>
    <w:tmpl w:val="071E73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AA5"/>
    <w:rsid w:val="00126301"/>
    <w:rsid w:val="00143D72"/>
    <w:rsid w:val="001528C9"/>
    <w:rsid w:val="00267F71"/>
    <w:rsid w:val="00306B03"/>
    <w:rsid w:val="003C00E6"/>
    <w:rsid w:val="003E5F96"/>
    <w:rsid w:val="00407467"/>
    <w:rsid w:val="00407EBA"/>
    <w:rsid w:val="00463027"/>
    <w:rsid w:val="00510964"/>
    <w:rsid w:val="00562F75"/>
    <w:rsid w:val="00604EC0"/>
    <w:rsid w:val="006D2E1E"/>
    <w:rsid w:val="0074431D"/>
    <w:rsid w:val="007B1B74"/>
    <w:rsid w:val="0081342F"/>
    <w:rsid w:val="008243F7"/>
    <w:rsid w:val="0086719B"/>
    <w:rsid w:val="008E3E04"/>
    <w:rsid w:val="00AB7C9A"/>
    <w:rsid w:val="00AF3F15"/>
    <w:rsid w:val="00B42AA5"/>
    <w:rsid w:val="00C603C5"/>
    <w:rsid w:val="00C7071D"/>
    <w:rsid w:val="00D83274"/>
    <w:rsid w:val="00E2146D"/>
    <w:rsid w:val="00E621AF"/>
    <w:rsid w:val="00EA0591"/>
    <w:rsid w:val="00EB06B7"/>
    <w:rsid w:val="00E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B91EA17A-8796-485A-9F19-0C16581A0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pPr>
      <w:widowControl w:val="0"/>
      <w:spacing w:after="200" w:line="276" w:lineRule="auto"/>
      <w:contextualSpacing/>
    </w:pPr>
    <w:rPr>
      <w:rFonts w:ascii="Calibri" w:eastAsia="Calibri" w:hAnsi="Calibri" w:cs="Calibri"/>
      <w:color w:val="000000"/>
    </w:rPr>
  </w:style>
  <w:style w:type="paragraph" w:styleId="Heading1">
    <w:name w:val="heading 1"/>
    <w:basedOn w:val="Normal"/>
    <w:next w:val="Normal"/>
    <w:pPr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NormalWeb">
    <w:name w:val="Normal (Web)"/>
    <w:basedOn w:val="Normal"/>
    <w:uiPriority w:val="99"/>
    <w:unhideWhenUsed/>
    <w:rsid w:val="00604EC0"/>
    <w:pPr>
      <w:widowControl/>
      <w:spacing w:before="100" w:beforeAutospacing="1" w:after="100" w:afterAutospacing="1" w:line="240" w:lineRule="auto"/>
      <w:contextualSpacing w:val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pple-tab-span">
    <w:name w:val="apple-tab-span"/>
    <w:basedOn w:val="DefaultParagraphFont"/>
    <w:rsid w:val="00604EC0"/>
  </w:style>
  <w:style w:type="paragraph" w:styleId="BalloonText">
    <w:name w:val="Balloon Text"/>
    <w:basedOn w:val="Normal"/>
    <w:link w:val="BalloonTextChar"/>
    <w:uiPriority w:val="99"/>
    <w:semiHidden/>
    <w:unhideWhenUsed/>
    <w:rsid w:val="00407E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EBA"/>
    <w:rPr>
      <w:rFonts w:ascii="Segoe UI" w:eastAsia="Calibri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62F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2F75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562F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2F75"/>
    <w:rPr>
      <w:rFonts w:ascii="Calibri" w:eastAsia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267F7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36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yson\Documents\Custom%20Office%20Templates\Letterhead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Letterhead1</Template>
  <TotalTime>0</TotalTime>
  <Pages>1</Pages>
  <Words>367</Words>
  <Characters>2097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Letterhead1.docx.docx</vt:lpstr>
    </vt:vector>
  </TitlesOfParts>
  <Company/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Letterhead1.docx.docx</dc:title>
  <dc:creator>Tyson Benson</dc:creator>
  <cp:lastModifiedBy>Lisa</cp:lastModifiedBy>
  <cp:revision>2</cp:revision>
  <cp:lastPrinted>2016-02-26T14:31:00Z</cp:lastPrinted>
  <dcterms:created xsi:type="dcterms:W3CDTF">2016-03-01T17:07:00Z</dcterms:created>
  <dcterms:modified xsi:type="dcterms:W3CDTF">2016-03-01T17:07:00Z</dcterms:modified>
</cp:coreProperties>
</file>